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6FD675C7" w:rsidR="0075249B" w:rsidRPr="00DC6836" w:rsidRDefault="0075249B" w:rsidP="00DC6836">
      <w:pPr>
        <w:jc w:val="both"/>
        <w:rPr>
          <w:rFonts w:ascii="Arial" w:hAnsi="Arial" w:cs="Arial"/>
          <w:b/>
          <w:bCs/>
          <w:sz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</w:t>
      </w:r>
      <w:r w:rsidR="00DC6836" w:rsidRPr="00405EB7">
        <w:rPr>
          <w:rFonts w:ascii="Arial" w:hAnsi="Arial" w:cs="Arial"/>
          <w:b/>
          <w:bCs/>
          <w:sz w:val="20"/>
        </w:rPr>
        <w:t>„</w:t>
      </w:r>
      <w:bookmarkStart w:id="0" w:name="_Hlk72242379"/>
      <w:r w:rsidR="00BF10FF" w:rsidRPr="00BF10FF">
        <w:rPr>
          <w:rFonts w:ascii="Arial" w:hAnsi="Arial" w:cs="Arial"/>
          <w:b/>
          <w:bCs/>
          <w:sz w:val="20"/>
        </w:rPr>
        <w:t>Wymiana systemu oświetlenia ewakuacyjnego i kierunkowego w kompleksie budynków produkcyjno – usługowych oraz budynków biurowo-socjalnych nr 1 i 4 zlokalizowanych na terenie Business Park przy ul. Nad Drwina 10 w Krakowie</w:t>
      </w:r>
      <w:bookmarkEnd w:id="0"/>
      <w:r w:rsidR="00DC6836" w:rsidRPr="00405EB7">
        <w:rPr>
          <w:rFonts w:ascii="Arial" w:hAnsi="Arial" w:cs="Arial"/>
          <w:b/>
          <w:bCs/>
          <w:sz w:val="20"/>
        </w:rPr>
        <w:t>”</w:t>
      </w:r>
      <w:r w:rsidR="00DC6836">
        <w:rPr>
          <w:rFonts w:ascii="Arial" w:hAnsi="Arial" w:cs="Arial"/>
          <w:b/>
          <w:bCs/>
          <w:sz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69738A20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</w:t>
      </w:r>
      <w:r w:rsidR="00C34692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77777777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75249B" w:rsidRPr="0075249B" w:rsidSect="00392EC7">
      <w:headerReference w:type="even" r:id="rId9"/>
      <w:headerReference w:type="default" r:id="rId10"/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AD061" w14:textId="77777777" w:rsidR="00443F82" w:rsidRDefault="00443F82" w:rsidP="0038231F">
      <w:pPr>
        <w:spacing w:after="0" w:line="240" w:lineRule="auto"/>
      </w:pPr>
      <w:r>
        <w:separator/>
      </w:r>
    </w:p>
  </w:endnote>
  <w:endnote w:type="continuationSeparator" w:id="0">
    <w:p w14:paraId="08C94098" w14:textId="77777777" w:rsidR="00443F82" w:rsidRDefault="00443F8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271090"/>
      <w:docPartObj>
        <w:docPartGallery w:val="Page Numbers (Bottom of Page)"/>
        <w:docPartUnique/>
      </w:docPartObj>
    </w:sdtPr>
    <w:sdtEndPr/>
    <w:sdtContent>
      <w:p w14:paraId="14F380CA" w14:textId="11D97227" w:rsidR="00E978FA" w:rsidRDefault="00E97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C88">
          <w:rPr>
            <w:noProof/>
          </w:rPr>
          <w:t>2</w:t>
        </w:r>
        <w: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7694" w14:textId="77777777" w:rsidR="00443F82" w:rsidRDefault="00443F82" w:rsidP="0038231F">
      <w:pPr>
        <w:spacing w:after="0" w:line="240" w:lineRule="auto"/>
      </w:pPr>
      <w:r>
        <w:separator/>
      </w:r>
    </w:p>
  </w:footnote>
  <w:footnote w:type="continuationSeparator" w:id="0">
    <w:p w14:paraId="01137B1E" w14:textId="77777777" w:rsidR="00443F82" w:rsidRDefault="00443F82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6B84" w14:textId="38791B0D" w:rsidR="008B32B5" w:rsidRDefault="00034C88">
    <w:pPr>
      <w:pStyle w:val="Nagwek"/>
    </w:pPr>
    <w:r>
      <w:rPr>
        <w:noProof/>
      </w:rPr>
      <w:pict w14:anchorId="794DCB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5A93" w14:textId="159B359B" w:rsidR="00E978FA" w:rsidRDefault="00E978FA" w:rsidP="00E978FA">
    <w:pPr>
      <w:pStyle w:val="Nagwek"/>
      <w:rPr>
        <w:noProof/>
      </w:rPr>
    </w:pPr>
  </w:p>
  <w:p w14:paraId="05D992AD" w14:textId="77777777" w:rsidR="00E978FA" w:rsidRPr="00C576A2" w:rsidRDefault="00E978FA" w:rsidP="00E978FA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 w:rsidRPr="007F1E0B">
      <w:rPr>
        <w:noProof/>
        <w:lang w:eastAsia="pl-PL"/>
      </w:rPr>
      <w:drawing>
        <wp:inline distT="0" distB="0" distL="0" distR="0" wp14:anchorId="7F47BEC5" wp14:editId="7E6E852C">
          <wp:extent cx="960120" cy="502920"/>
          <wp:effectExtent l="0" t="0" r="0" b="0"/>
          <wp:docPr id="3" name="Obraz 3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C576A2">
      <w:rPr>
        <w:rFonts w:ascii="Garamond" w:hAnsi="Garamond"/>
        <w:sz w:val="18"/>
        <w:szCs w:val="18"/>
      </w:rPr>
      <w:t xml:space="preserve">Małopolska Agencja Rozwoju Regionalnego S.A. </w:t>
    </w:r>
  </w:p>
  <w:p w14:paraId="06DCA3A9" w14:textId="13B105A4" w:rsidR="00E978FA" w:rsidRDefault="00E978FA" w:rsidP="00E978FA">
    <w:pPr>
      <w:tabs>
        <w:tab w:val="left" w:pos="6792"/>
        <w:tab w:val="right" w:pos="9639"/>
      </w:tabs>
      <w:spacing w:after="0" w:line="240" w:lineRule="auto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</w:t>
    </w:r>
    <w:r w:rsidR="00BF10FF">
      <w:rPr>
        <w:rFonts w:ascii="Garamond" w:hAnsi="Garamond"/>
        <w:b/>
        <w:bCs/>
        <w:sz w:val="18"/>
        <w:szCs w:val="18"/>
      </w:rPr>
      <w:t>12</w:t>
    </w:r>
    <w:r>
      <w:rPr>
        <w:rFonts w:ascii="Garamond" w:hAnsi="Garamond"/>
        <w:b/>
        <w:bCs/>
        <w:sz w:val="18"/>
        <w:szCs w:val="18"/>
      </w:rPr>
      <w:t>/21</w:t>
    </w:r>
    <w:r w:rsidRPr="00C576A2">
      <w:rPr>
        <w:rFonts w:ascii="Garamond" w:hAnsi="Garamond"/>
        <w:b/>
        <w:bCs/>
        <w:sz w:val="18"/>
        <w:szCs w:val="18"/>
      </w:rPr>
      <w:t>/DIZN</w:t>
    </w:r>
  </w:p>
  <w:p w14:paraId="597F2F55" w14:textId="503C3F19" w:rsidR="00E978FA" w:rsidRPr="00BE4D1C" w:rsidRDefault="00E978FA" w:rsidP="00E978FA">
    <w:pPr>
      <w:tabs>
        <w:tab w:val="left" w:pos="6792"/>
        <w:tab w:val="right" w:pos="9639"/>
      </w:tabs>
      <w:spacing w:after="0" w:line="240" w:lineRule="auto"/>
      <w:jc w:val="right"/>
      <w:rPr>
        <w:sz w:val="18"/>
        <w:szCs w:val="18"/>
      </w:rPr>
    </w:pPr>
    <w:r>
      <w:rPr>
        <w:sz w:val="18"/>
        <w:szCs w:val="18"/>
      </w:rPr>
      <w:t>Załącznik nr 5 do SWZ</w:t>
    </w:r>
  </w:p>
  <w:p w14:paraId="0FCF45C1" w14:textId="5CACC004" w:rsidR="006429A9" w:rsidRPr="00E978FA" w:rsidRDefault="006429A9" w:rsidP="00E978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288"/>
    <w:rsid w:val="00034C88"/>
    <w:rsid w:val="00050130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43F8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B32B5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0462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947D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0FF"/>
    <w:rsid w:val="00BF1F3F"/>
    <w:rsid w:val="00C00C2E"/>
    <w:rsid w:val="00C1380B"/>
    <w:rsid w:val="00C22538"/>
    <w:rsid w:val="00C26E82"/>
    <w:rsid w:val="00C3469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C6836"/>
    <w:rsid w:val="00DD146A"/>
    <w:rsid w:val="00DD3E9D"/>
    <w:rsid w:val="00DE3038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5512"/>
    <w:rsid w:val="00E773E0"/>
    <w:rsid w:val="00E819F4"/>
    <w:rsid w:val="00E86A2B"/>
    <w:rsid w:val="00E978FA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CE3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786B-C179-4E13-BB02-A2C4B584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Hamielec, Urszula</cp:lastModifiedBy>
  <cp:revision>4</cp:revision>
  <cp:lastPrinted>2016-07-26T08:32:00Z</cp:lastPrinted>
  <dcterms:created xsi:type="dcterms:W3CDTF">2021-08-04T07:42:00Z</dcterms:created>
  <dcterms:modified xsi:type="dcterms:W3CDTF">2021-09-08T08:48:00Z</dcterms:modified>
</cp:coreProperties>
</file>